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21425" cy="96440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25" cy="96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6"/>
        </w:rPr>
      </w:pPr>
      <w:r>
        <w:rPr/>
        <w:pict>
          <v:shape style="position:absolute;margin-left:12.645729pt;margin-top:10.942069pt;width:586.550pt;height:.1pt;mso-position-horizontal-relative:page;mso-position-vertical-relative:paragraph;z-index:-15728640;mso-wrap-distance-left:0;mso-wrap-distance-right:0" id="docshape1" coordorigin="253,219" coordsize="11731,0" path="m253,219l11983,21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Title"/>
        <w:spacing w:line="172" w:lineRule="auto"/>
      </w:pPr>
      <w:r>
        <w:rPr/>
        <w:t>Long Branch Collective Action for Youth</w:t>
      </w:r>
    </w:p>
    <w:p>
      <w:pPr>
        <w:tabs>
          <w:tab w:pos="2057" w:val="left" w:leader="none"/>
          <w:tab w:pos="2392" w:val="left" w:leader="none"/>
        </w:tabs>
        <w:spacing w:before="226"/>
        <w:ind w:left="511" w:right="0" w:firstLine="0"/>
        <w:jc w:val="center"/>
        <w:rPr>
          <w:rFonts w:ascii="Calibri"/>
          <w:sz w:val="27"/>
        </w:rPr>
      </w:pPr>
      <w:r>
        <w:rPr>
          <w:rFonts w:ascii="Calibri"/>
          <w:w w:val="110"/>
          <w:sz w:val="27"/>
        </w:rPr>
        <w:t>I</w:t>
      </w:r>
      <w:r>
        <w:rPr>
          <w:rFonts w:ascii="Calibri"/>
          <w:spacing w:val="-29"/>
          <w:w w:val="110"/>
          <w:sz w:val="27"/>
        </w:rPr>
        <w:t> </w:t>
      </w:r>
      <w:r>
        <w:rPr>
          <w:rFonts w:ascii="Calibri"/>
          <w:w w:val="110"/>
          <w:sz w:val="27"/>
        </w:rPr>
        <w:t>S</w:t>
      </w:r>
      <w:r>
        <w:rPr>
          <w:rFonts w:ascii="Calibri"/>
          <w:spacing w:val="-28"/>
          <w:w w:val="110"/>
          <w:sz w:val="27"/>
        </w:rPr>
        <w:t> </w:t>
      </w:r>
      <w:r>
        <w:rPr>
          <w:rFonts w:ascii="Calibri"/>
          <w:w w:val="110"/>
          <w:sz w:val="27"/>
        </w:rPr>
        <w:t>S</w:t>
      </w:r>
      <w:r>
        <w:rPr>
          <w:rFonts w:ascii="Calibri"/>
          <w:spacing w:val="-28"/>
          <w:w w:val="110"/>
          <w:sz w:val="27"/>
        </w:rPr>
        <w:t> </w:t>
      </w:r>
      <w:r>
        <w:rPr>
          <w:rFonts w:ascii="Calibri"/>
          <w:w w:val="110"/>
          <w:sz w:val="27"/>
        </w:rPr>
        <w:t>U</w:t>
      </w:r>
      <w:r>
        <w:rPr>
          <w:rFonts w:ascii="Calibri"/>
          <w:spacing w:val="-28"/>
          <w:w w:val="110"/>
          <w:sz w:val="27"/>
        </w:rPr>
        <w:t> </w:t>
      </w:r>
      <w:r>
        <w:rPr>
          <w:rFonts w:ascii="Calibri"/>
          <w:w w:val="110"/>
          <w:sz w:val="27"/>
        </w:rPr>
        <w:t>E</w:t>
      </w:r>
      <w:r>
        <w:rPr>
          <w:rFonts w:ascii="Calibri"/>
          <w:spacing w:val="57"/>
          <w:w w:val="110"/>
          <w:sz w:val="27"/>
        </w:rPr>
        <w:t> </w:t>
      </w:r>
      <w:r>
        <w:rPr>
          <w:rFonts w:ascii="Calibri"/>
          <w:w w:val="110"/>
          <w:sz w:val="27"/>
        </w:rPr>
        <w:t>#</w:t>
      </w:r>
      <w:r>
        <w:rPr>
          <w:rFonts w:ascii="Calibri"/>
          <w:spacing w:val="-28"/>
          <w:w w:val="110"/>
          <w:sz w:val="27"/>
        </w:rPr>
        <w:t> </w:t>
      </w:r>
      <w:r>
        <w:rPr>
          <w:rFonts w:ascii="Calibri"/>
          <w:spacing w:val="-10"/>
          <w:w w:val="110"/>
          <w:sz w:val="27"/>
        </w:rPr>
        <w:t>4</w:t>
      </w:r>
      <w:r>
        <w:rPr>
          <w:rFonts w:ascii="Calibri"/>
          <w:sz w:val="27"/>
        </w:rPr>
        <w:tab/>
      </w:r>
      <w:r>
        <w:rPr>
          <w:rFonts w:ascii="Calibri"/>
          <w:spacing w:val="-10"/>
          <w:w w:val="110"/>
          <w:sz w:val="27"/>
        </w:rPr>
        <w:t>|</w:t>
      </w:r>
      <w:r>
        <w:rPr>
          <w:rFonts w:ascii="Calibri"/>
          <w:sz w:val="27"/>
        </w:rPr>
        <w:tab/>
      </w:r>
      <w:r>
        <w:rPr>
          <w:rFonts w:ascii="Calibri"/>
          <w:w w:val="110"/>
          <w:sz w:val="27"/>
        </w:rPr>
        <w:t>D</w:t>
      </w:r>
      <w:r>
        <w:rPr>
          <w:rFonts w:ascii="Calibri"/>
          <w:spacing w:val="-29"/>
          <w:w w:val="110"/>
          <w:sz w:val="27"/>
        </w:rPr>
        <w:t> </w:t>
      </w:r>
      <w:r>
        <w:rPr>
          <w:rFonts w:ascii="Calibri"/>
          <w:w w:val="110"/>
          <w:sz w:val="27"/>
        </w:rPr>
        <w:t>E</w:t>
      </w:r>
      <w:r>
        <w:rPr>
          <w:rFonts w:ascii="Calibri"/>
          <w:spacing w:val="-28"/>
          <w:w w:val="110"/>
          <w:sz w:val="27"/>
        </w:rPr>
        <w:t> </w:t>
      </w:r>
      <w:r>
        <w:rPr>
          <w:rFonts w:ascii="Calibri"/>
          <w:w w:val="110"/>
          <w:sz w:val="27"/>
        </w:rPr>
        <w:t>C</w:t>
      </w:r>
      <w:r>
        <w:rPr>
          <w:rFonts w:ascii="Calibri"/>
          <w:spacing w:val="31"/>
          <w:w w:val="110"/>
          <w:sz w:val="27"/>
        </w:rPr>
        <w:t> </w:t>
      </w:r>
      <w:r>
        <w:rPr>
          <w:rFonts w:ascii="Calibri"/>
          <w:w w:val="110"/>
          <w:sz w:val="27"/>
        </w:rPr>
        <w:t>2</w:t>
      </w:r>
      <w:r>
        <w:rPr>
          <w:rFonts w:ascii="Calibri"/>
          <w:spacing w:val="-28"/>
          <w:w w:val="110"/>
          <w:sz w:val="27"/>
        </w:rPr>
        <w:t> </w:t>
      </w:r>
      <w:r>
        <w:rPr>
          <w:rFonts w:ascii="Calibri"/>
          <w:w w:val="110"/>
          <w:sz w:val="27"/>
        </w:rPr>
        <w:t>0</w:t>
      </w:r>
      <w:r>
        <w:rPr>
          <w:rFonts w:ascii="Calibri"/>
          <w:spacing w:val="-28"/>
          <w:w w:val="110"/>
          <w:sz w:val="27"/>
        </w:rPr>
        <w:t> </w:t>
      </w:r>
      <w:r>
        <w:rPr>
          <w:rFonts w:ascii="Calibri"/>
          <w:w w:val="110"/>
          <w:sz w:val="27"/>
        </w:rPr>
        <w:t>2</w:t>
      </w:r>
      <w:r>
        <w:rPr>
          <w:rFonts w:ascii="Calibri"/>
          <w:spacing w:val="-29"/>
          <w:w w:val="110"/>
          <w:sz w:val="27"/>
        </w:rPr>
        <w:t> </w:t>
      </w:r>
      <w:r>
        <w:rPr>
          <w:rFonts w:ascii="Calibri"/>
          <w:spacing w:val="-10"/>
          <w:w w:val="110"/>
          <w:sz w:val="27"/>
        </w:rPr>
        <w:t>2</w:t>
      </w:r>
    </w:p>
    <w:p>
      <w:pPr>
        <w:pStyle w:val="BodyText"/>
        <w:spacing w:before="11"/>
        <w:rPr>
          <w:rFonts w:ascii="Calibri"/>
          <w:sz w:val="9"/>
        </w:rPr>
      </w:pPr>
      <w:r>
        <w:rPr/>
        <w:pict>
          <v:shape style="position:absolute;margin-left:12.645729pt;margin-top:7.260188pt;width:586.550pt;height:.1pt;mso-position-horizontal-relative:page;mso-position-vertical-relative:paragraph;z-index:-15728128;mso-wrap-distance-left:0;mso-wrap-distance-right:0" id="docshape2" coordorigin="253,145" coordsize="11731,0" path="m253,145l11983,145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300"/>
        <w:ind w:left="6069" w:right="0" w:firstLine="0"/>
        <w:jc w:val="left"/>
        <w:rPr>
          <w:sz w:val="39"/>
        </w:rPr>
      </w:pPr>
      <w:r>
        <w:rPr>
          <w:spacing w:val="-2"/>
          <w:w w:val="105"/>
          <w:sz w:val="39"/>
        </w:rPr>
        <w:t>Announcements</w:t>
      </w:r>
    </w:p>
    <w:p>
      <w:pPr>
        <w:pStyle w:val="BodyText"/>
        <w:spacing w:line="266" w:lineRule="auto" w:before="106"/>
        <w:ind w:left="6097" w:right="724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887203</wp:posOffset>
            </wp:positionH>
            <wp:positionV relativeFrom="paragraph">
              <wp:posOffset>-185223</wp:posOffset>
            </wp:positionV>
            <wp:extent cx="2047874" cy="307657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4" cy="3076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</w:rPr>
        <w:t>LBCAY Stakeholder meeting in-person Special</w:t>
      </w:r>
      <w:r>
        <w:rPr>
          <w:rFonts w:ascii="Arial Black"/>
          <w:spacing w:val="-20"/>
        </w:rPr>
        <w:t> </w:t>
      </w:r>
      <w:r>
        <w:rPr>
          <w:rFonts w:ascii="Arial Black"/>
        </w:rPr>
        <w:t>Guest:</w:t>
      </w:r>
      <w:r>
        <w:rPr>
          <w:rFonts w:ascii="Arial Black"/>
          <w:spacing w:val="-20"/>
        </w:rPr>
        <w:t> </w:t>
      </w:r>
      <w:r>
        <w:rPr>
          <w:rFonts w:ascii="Arial Black"/>
        </w:rPr>
        <w:t>WorkSource</w:t>
      </w:r>
      <w:r>
        <w:rPr>
          <w:rFonts w:ascii="Arial Black"/>
          <w:spacing w:val="-20"/>
        </w:rPr>
        <w:t> </w:t>
      </w:r>
      <w:r>
        <w:rPr>
          <w:rFonts w:ascii="Arial Black"/>
        </w:rPr>
        <w:t>Montgomery</w:t>
      </w:r>
    </w:p>
    <w:p>
      <w:pPr>
        <w:pStyle w:val="BodyText"/>
        <w:spacing w:line="244" w:lineRule="auto" w:before="4"/>
        <w:ind w:left="6097" w:right="295"/>
      </w:pPr>
      <w:r>
        <w:rPr>
          <w:w w:val="105"/>
        </w:rPr>
        <w:t>When: Wednesday, January </w:t>
      </w:r>
      <w:r>
        <w:rPr/>
        <w:t>18, </w:t>
      </w:r>
      <w:r>
        <w:rPr>
          <w:w w:val="105"/>
        </w:rPr>
        <w:t>from 3:30-5:30 pm Where: Long Branch Community Recreation Center 8700 Piney Branch Road Silver Spring, MD, 2090</w:t>
      </w:r>
    </w:p>
    <w:p>
      <w:pPr>
        <w:pStyle w:val="BodyText"/>
        <w:spacing w:line="244" w:lineRule="auto" w:before="2"/>
        <w:ind w:left="6097" w:right="724" w:firstLine="60"/>
      </w:pPr>
      <w:r>
        <w:rPr/>
        <w:pict>
          <v:shape style="position:absolute;margin-left:351.799011pt;margin-top:45.366089pt;width:119.75pt;height:.75pt;mso-position-horizontal-relative:page;mso-position-vertical-relative:paragraph;z-index:-15774208" id="docshape3" coordorigin="7036,907" coordsize="2395,15" path="m9431,907l8334,907,7036,907,7036,922,8334,922,9431,922,9431,90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If you have questions, send an email to Naidia Douglas, LBCAY Communications, at </w:t>
      </w:r>
      <w:hyperlink r:id="rId7">
        <w:r>
          <w:rPr>
            <w:spacing w:val="-2"/>
            <w:w w:val="105"/>
            <w:u w:val="single"/>
          </w:rPr>
          <w:t>naidia</w:t>
        </w:r>
        <w:r>
          <w:rPr>
            <w:spacing w:val="-2"/>
            <w:w w:val="105"/>
          </w:rPr>
          <w:t>@communitycheer.org</w:t>
        </w:r>
      </w:hyperlink>
    </w:p>
    <w:p>
      <w:pPr>
        <w:spacing w:before="143"/>
        <w:ind w:left="6127" w:right="0" w:firstLine="0"/>
        <w:jc w:val="left"/>
        <w:rPr>
          <w:rFonts w:ascii="Arial Black"/>
          <w:sz w:val="22"/>
        </w:rPr>
      </w:pPr>
      <w:r>
        <w:rPr>
          <w:rFonts w:ascii="Arial Black"/>
          <w:w w:val="90"/>
          <w:sz w:val="22"/>
        </w:rPr>
        <w:t>LBCAY</w:t>
      </w:r>
      <w:r>
        <w:rPr>
          <w:rFonts w:ascii="Arial Black"/>
          <w:spacing w:val="16"/>
          <w:sz w:val="22"/>
        </w:rPr>
        <w:t> </w:t>
      </w:r>
      <w:r>
        <w:rPr>
          <w:rFonts w:ascii="Arial Black"/>
          <w:w w:val="90"/>
          <w:sz w:val="22"/>
        </w:rPr>
        <w:t>Steering</w:t>
      </w:r>
      <w:r>
        <w:rPr>
          <w:rFonts w:ascii="Arial Black"/>
          <w:spacing w:val="16"/>
          <w:sz w:val="22"/>
        </w:rPr>
        <w:t> </w:t>
      </w:r>
      <w:r>
        <w:rPr>
          <w:rFonts w:ascii="Arial Black"/>
          <w:w w:val="90"/>
          <w:sz w:val="22"/>
        </w:rPr>
        <w:t>Committee</w:t>
      </w:r>
      <w:r>
        <w:rPr>
          <w:rFonts w:ascii="Arial Black"/>
          <w:spacing w:val="17"/>
          <w:sz w:val="22"/>
        </w:rPr>
        <w:t> </w:t>
      </w:r>
      <w:r>
        <w:rPr>
          <w:rFonts w:ascii="Arial Black"/>
          <w:spacing w:val="-4"/>
          <w:w w:val="90"/>
          <w:sz w:val="22"/>
        </w:rPr>
        <w:t>News</w:t>
      </w:r>
    </w:p>
    <w:p>
      <w:pPr>
        <w:spacing w:line="235" w:lineRule="auto" w:before="25"/>
        <w:ind w:left="6067" w:right="295" w:firstLine="302"/>
        <w:jc w:val="left"/>
        <w:rPr>
          <w:sz w:val="22"/>
        </w:rPr>
      </w:pPr>
      <w:r>
        <w:rPr>
          <w:sz w:val="22"/>
        </w:rPr>
        <w:t>The LBCAY Steering Committee would like to announce a transition in leadership roles for its 4th year of collective impact work in the Long Branch </w:t>
      </w:r>
      <w:r>
        <w:rPr>
          <w:spacing w:val="-2"/>
          <w:sz w:val="22"/>
        </w:rPr>
        <w:t>Community.</w:t>
      </w:r>
    </w:p>
    <w:p>
      <w:pPr>
        <w:spacing w:line="235" w:lineRule="auto" w:before="0"/>
        <w:ind w:left="6067" w:right="295" w:firstLine="362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478600</wp:posOffset>
            </wp:positionH>
            <wp:positionV relativeFrom="paragraph">
              <wp:posOffset>460487</wp:posOffset>
            </wp:positionV>
            <wp:extent cx="2581274" cy="216217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4" cy="216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CHEER</w:t>
      </w:r>
      <w:r>
        <w:rPr>
          <w:spacing w:val="40"/>
          <w:sz w:val="22"/>
        </w:rPr>
        <w:t> </w:t>
      </w:r>
      <w:r>
        <w:rPr>
          <w:sz w:val="22"/>
        </w:rPr>
        <w:t>has</w:t>
      </w:r>
      <w:r>
        <w:rPr>
          <w:spacing w:val="40"/>
          <w:sz w:val="22"/>
        </w:rPr>
        <w:t> </w:t>
      </w:r>
      <w:r>
        <w:rPr>
          <w:sz w:val="22"/>
        </w:rPr>
        <w:t>assumed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grantee</w:t>
      </w:r>
      <w:r>
        <w:rPr>
          <w:spacing w:val="40"/>
          <w:sz w:val="22"/>
        </w:rPr>
        <w:t> </w:t>
      </w:r>
      <w:r>
        <w:rPr>
          <w:sz w:val="22"/>
        </w:rPr>
        <w:t>role</w:t>
      </w:r>
      <w:r>
        <w:rPr>
          <w:spacing w:val="40"/>
          <w:sz w:val="22"/>
        </w:rPr>
        <w:t> </w:t>
      </w:r>
      <w:r>
        <w:rPr>
          <w:sz w:val="22"/>
        </w:rPr>
        <w:t>and primary lead for the LBCAY initiative for FY23, with funding from Montgomery County. YMCA Youth and Family Services will continue as an important</w:t>
      </w:r>
      <w:r>
        <w:rPr>
          <w:spacing w:val="40"/>
          <w:sz w:val="22"/>
        </w:rPr>
        <w:t> </w:t>
      </w:r>
      <w:r>
        <w:rPr>
          <w:sz w:val="22"/>
        </w:rPr>
        <w:t>member of the LBCAY collaborative, and we thank them for their invaluable leadership over the past three years.</w:t>
      </w:r>
    </w:p>
    <w:p>
      <w:pPr>
        <w:spacing w:line="235" w:lineRule="auto" w:before="0"/>
        <w:ind w:left="6067" w:right="295" w:firstLine="362"/>
        <w:jc w:val="left"/>
        <w:rPr>
          <w:sz w:val="22"/>
        </w:rPr>
      </w:pPr>
      <w:r>
        <w:rPr>
          <w:sz w:val="22"/>
        </w:rPr>
        <w:t>LBCAY looks forward to exciting new opportunities for community partnerships, youth leadership, and engagement with community</w:t>
      </w:r>
      <w:r>
        <w:rPr>
          <w:spacing w:val="40"/>
          <w:sz w:val="22"/>
        </w:rPr>
        <w:t> </w:t>
      </w:r>
      <w:r>
        <w:rPr>
          <w:sz w:val="22"/>
        </w:rPr>
        <w:t>members in the coming year.</w:t>
      </w:r>
    </w:p>
    <w:p>
      <w:pPr>
        <w:pStyle w:val="BodyText"/>
        <w:spacing w:line="175" w:lineRule="auto" w:before="237"/>
        <w:ind w:left="6377" w:right="473"/>
        <w:jc w:val="center"/>
      </w:pP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links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Long</w:t>
      </w:r>
      <w:r>
        <w:rPr>
          <w:spacing w:val="-12"/>
          <w:w w:val="105"/>
        </w:rPr>
        <w:t> </w:t>
      </w:r>
      <w:r>
        <w:rPr>
          <w:w w:val="105"/>
        </w:rPr>
        <w:t>Branch</w:t>
      </w:r>
      <w:r>
        <w:rPr>
          <w:spacing w:val="-12"/>
          <w:w w:val="105"/>
        </w:rPr>
        <w:t> </w:t>
      </w:r>
      <w:r>
        <w:rPr>
          <w:w w:val="105"/>
        </w:rPr>
        <w:t>Collective</w:t>
      </w:r>
      <w:r>
        <w:rPr>
          <w:spacing w:val="-12"/>
          <w:w w:val="105"/>
        </w:rPr>
        <w:t> </w:t>
      </w:r>
      <w:r>
        <w:rPr>
          <w:w w:val="105"/>
        </w:rPr>
        <w:t>Action</w:t>
      </w:r>
      <w:r>
        <w:rPr>
          <w:spacing w:val="-12"/>
          <w:w w:val="105"/>
        </w:rPr>
        <w:t> </w:t>
      </w:r>
      <w:r>
        <w:rPr>
          <w:w w:val="105"/>
        </w:rPr>
        <w:t>for Youth LBCAY Unified Plan and supporting </w:t>
      </w:r>
      <w:r>
        <w:rPr>
          <w:spacing w:val="-2"/>
          <w:w w:val="105"/>
        </w:rPr>
        <w:t>documents:</w:t>
      </w:r>
    </w:p>
    <w:p>
      <w:pPr>
        <w:spacing w:after="0" w:line="175" w:lineRule="auto"/>
        <w:jc w:val="center"/>
        <w:sectPr>
          <w:type w:val="continuous"/>
          <w:pgSz w:w="12240" w:h="15840"/>
          <w:pgMar w:top="280" w:bottom="280" w:left="80" w:right="120"/>
        </w:sectPr>
      </w:pPr>
    </w:p>
    <w:p>
      <w:pPr>
        <w:spacing w:line="319" w:lineRule="exact" w:before="0"/>
        <w:ind w:left="773" w:right="0" w:firstLine="0"/>
        <w:jc w:val="left"/>
        <w:rPr>
          <w:sz w:val="24"/>
        </w:rPr>
      </w:pPr>
      <w:r>
        <w:rPr>
          <w:sz w:val="24"/>
        </w:rPr>
        <w:t>Click</w:t>
      </w:r>
      <w:r>
        <w:rPr>
          <w:spacing w:val="-6"/>
          <w:sz w:val="24"/>
        </w:rPr>
        <w:t> </w:t>
      </w:r>
      <w:hyperlink r:id="rId9">
        <w:r>
          <w:rPr>
            <w:sz w:val="24"/>
            <w:u w:val="single"/>
          </w:rPr>
          <w:t>here</w:t>
        </w:r>
      </w:hyperlink>
      <w:r>
        <w:rPr>
          <w:spacing w:val="-5"/>
          <w:sz w:val="24"/>
        </w:rPr>
        <w:t> </w:t>
      </w:r>
      <w:r>
        <w:rPr>
          <w:sz w:val="24"/>
        </w:rPr>
        <w:t>below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information!</w:t>
      </w:r>
    </w:p>
    <w:p>
      <w:pPr>
        <w:pStyle w:val="BodyText"/>
        <w:spacing w:line="268" w:lineRule="exact"/>
        <w:ind w:left="829" w:right="926"/>
        <w:jc w:val="center"/>
      </w:pPr>
      <w:r>
        <w:rPr/>
        <w:br w:type="column"/>
      </w:r>
      <w:hyperlink r:id="rId10">
        <w:r>
          <w:rPr>
            <w:spacing w:val="-2"/>
            <w:w w:val="105"/>
            <w:u w:val="thick"/>
          </w:rPr>
          <w:t>https://www.communitycheer.org/lbcay</w:t>
        </w:r>
      </w:hyperlink>
    </w:p>
    <w:p>
      <w:pPr>
        <w:spacing w:after="0" w:line="268" w:lineRule="exact"/>
        <w:jc w:val="center"/>
        <w:sectPr>
          <w:type w:val="continuous"/>
          <w:pgSz w:w="12240" w:h="15840"/>
          <w:pgMar w:top="280" w:bottom="280" w:left="80" w:right="120"/>
          <w:cols w:num="2" w:equalWidth="0">
            <w:col w:w="5371" w:space="630"/>
            <w:col w:w="6039"/>
          </w:cols>
        </w:sectPr>
      </w:pPr>
    </w:p>
    <w:p>
      <w:pPr>
        <w:pStyle w:val="BodyText"/>
        <w:spacing w:before="12"/>
        <w:rPr>
          <w:sz w:val="7"/>
        </w:rPr>
      </w:pPr>
      <w:r>
        <w:rPr/>
        <w:pict>
          <v:rect style="position:absolute;margin-left:0pt;margin-top:.000003pt;width:611.999951pt;height:791.999937pt;mso-position-horizontal-relative:page;mso-position-vertical-relative:page;z-index:-15775744" id="docshape4" filled="true" fillcolor="#fffaf1" stroked="false">
            <v:fill type="solid"/>
            <w10:wrap type="none"/>
          </v:rect>
        </w:pict>
      </w:r>
    </w:p>
    <w:p>
      <w:pPr>
        <w:pStyle w:val="BodyText"/>
        <w:spacing w:line="20" w:lineRule="exact"/>
        <w:ind w:left="172"/>
        <w:rPr>
          <w:sz w:val="2"/>
        </w:rPr>
      </w:pPr>
      <w:r>
        <w:rPr>
          <w:sz w:val="2"/>
        </w:rPr>
        <w:pict>
          <v:group style="width:586.550pt;height:.75pt;mso-position-horizontal-relative:char;mso-position-vertical-relative:line" id="docshapegroup5" coordorigin="0,0" coordsize="11731,15">
            <v:line style="position:absolute" from="0,7" to="11730,7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280" w:bottom="280" w:left="80" w:right="120"/>
        </w:sect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0pt;margin-top:.000062pt;width:611.999951pt;height:791.999937pt;mso-position-horizontal-relative:page;mso-position-vertical-relative:page;z-index:-15772672" id="docshape6" filled="true" fillcolor="#fffaf1" stroked="false">
            <v:fill type="solid"/>
            <w10:wrap type="none"/>
          </v:rect>
        </w:pict>
      </w:r>
    </w:p>
    <w:p>
      <w:pPr>
        <w:spacing w:before="81"/>
        <w:ind w:left="331" w:right="0" w:firstLine="0"/>
        <w:jc w:val="left"/>
        <w:rPr>
          <w:sz w:val="42"/>
        </w:rPr>
      </w:pPr>
      <w:r>
        <w:rPr/>
        <w:pict>
          <v:line style="position:absolute;mso-position-horizontal-relative:page;mso-position-vertical-relative:paragraph;z-index:15733760" from="22.411745pt,-10.684944pt" to="608.921066pt,-10.684944pt" stroked="true" strokeweight=".75pt" strokecolor="#000000">
            <v:stroke dashstyle="solid"/>
            <w10:wrap type="none"/>
          </v:line>
        </w:pict>
      </w:r>
      <w:r>
        <w:rPr>
          <w:sz w:val="42"/>
        </w:rPr>
        <w:t>Partner</w:t>
      </w:r>
      <w:r>
        <w:rPr>
          <w:spacing w:val="-5"/>
          <w:sz w:val="42"/>
        </w:rPr>
        <w:t> </w:t>
      </w:r>
      <w:r>
        <w:rPr>
          <w:sz w:val="42"/>
        </w:rPr>
        <w:t>Highlight:</w:t>
      </w:r>
      <w:r>
        <w:rPr>
          <w:spacing w:val="-4"/>
          <w:sz w:val="42"/>
        </w:rPr>
        <w:t> </w:t>
      </w:r>
      <w:r>
        <w:rPr>
          <w:sz w:val="42"/>
        </w:rPr>
        <w:t>LAYC</w:t>
      </w:r>
      <w:r>
        <w:rPr>
          <w:spacing w:val="-4"/>
          <w:sz w:val="42"/>
        </w:rPr>
        <w:t> </w:t>
      </w:r>
      <w:r>
        <w:rPr>
          <w:sz w:val="42"/>
        </w:rPr>
        <w:t>(Latin</w:t>
      </w:r>
      <w:r>
        <w:rPr>
          <w:spacing w:val="-4"/>
          <w:sz w:val="42"/>
        </w:rPr>
        <w:t> </w:t>
      </w:r>
      <w:r>
        <w:rPr>
          <w:sz w:val="42"/>
        </w:rPr>
        <w:t>American</w:t>
      </w:r>
      <w:r>
        <w:rPr>
          <w:spacing w:val="-4"/>
          <w:sz w:val="42"/>
        </w:rPr>
        <w:t> </w:t>
      </w:r>
      <w:r>
        <w:rPr>
          <w:sz w:val="42"/>
        </w:rPr>
        <w:t>Youth</w:t>
      </w:r>
      <w:r>
        <w:rPr>
          <w:spacing w:val="-4"/>
          <w:sz w:val="42"/>
        </w:rPr>
        <w:t> </w:t>
      </w:r>
      <w:r>
        <w:rPr>
          <w:spacing w:val="-2"/>
          <w:sz w:val="42"/>
        </w:rPr>
        <w:t>Center)</w:t>
      </w:r>
    </w:p>
    <w:p>
      <w:pPr>
        <w:pStyle w:val="BodyText"/>
        <w:spacing w:before="11"/>
        <w:rPr>
          <w:sz w:val="6"/>
        </w:rPr>
      </w:pPr>
      <w:r>
        <w:rPr/>
        <w:pict>
          <v:shape style="position:absolute;margin-left:12.645729pt;margin-top:6.398045pt;width:586.550pt;height:.1pt;mso-position-horizontal-relative:page;mso-position-vertical-relative:paragraph;z-index:-15725056;mso-wrap-distance-left:0;mso-wrap-distance-right:0" id="docshape7" coordorigin="253,128" coordsize="11731,0" path="m253,128l11983,12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68" w:lineRule="auto" w:before="273"/>
        <w:ind w:left="331" w:right="3408"/>
        <w:jc w:val="both"/>
      </w:pPr>
      <w:r>
        <w:rPr>
          <w:w w:val="105"/>
        </w:rPr>
        <w:t>Empowering a diverse youth population to achieve a successful transition to adulthood through multi-cultural, comprehensive, and innovative programs that address youths’ social, academic, and career needs is LAYC's mission.</w:t>
      </w:r>
    </w:p>
    <w:p>
      <w:pPr>
        <w:pStyle w:val="BodyText"/>
        <w:spacing w:line="168" w:lineRule="auto" w:before="222"/>
        <w:ind w:left="331" w:right="3410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5659881</wp:posOffset>
            </wp:positionH>
            <wp:positionV relativeFrom="paragraph">
              <wp:posOffset>562824</wp:posOffset>
            </wp:positionV>
            <wp:extent cx="1971674" cy="388619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388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Since</w:t>
      </w:r>
      <w:r>
        <w:rPr>
          <w:spacing w:val="-4"/>
          <w:w w:val="105"/>
        </w:rPr>
        <w:t> </w:t>
      </w:r>
      <w:r>
        <w:rPr>
          <w:w w:val="105"/>
        </w:rPr>
        <w:t>its</w:t>
      </w:r>
      <w:r>
        <w:rPr>
          <w:spacing w:val="-4"/>
          <w:w w:val="105"/>
        </w:rPr>
        <w:t> </w:t>
      </w:r>
      <w:r>
        <w:rPr>
          <w:w w:val="105"/>
        </w:rPr>
        <w:t>founding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late</w:t>
      </w:r>
      <w:r>
        <w:rPr>
          <w:spacing w:val="-4"/>
          <w:w w:val="105"/>
        </w:rPr>
        <w:t> </w:t>
      </w:r>
      <w:r>
        <w:rPr>
          <w:w w:val="68"/>
        </w:rPr>
        <w:t>1</w:t>
      </w:r>
      <w:r>
        <w:rPr>
          <w:w w:val="119"/>
        </w:rPr>
        <w:t>9</w:t>
      </w:r>
      <w:r>
        <w:rPr>
          <w:w w:val="120"/>
        </w:rPr>
        <w:t>6</w:t>
      </w:r>
      <w:r>
        <w:rPr>
          <w:w w:val="119"/>
        </w:rPr>
        <w:t>0</w:t>
      </w:r>
      <w:r>
        <w:rPr>
          <w:w w:val="122"/>
        </w:rPr>
        <w:t>s</w:t>
      </w:r>
      <w:r>
        <w:rPr>
          <w:w w:val="80"/>
        </w:rPr>
        <w:t>,</w:t>
      </w:r>
      <w:r>
        <w:rPr>
          <w:spacing w:val="-3"/>
          <w:w w:val="104"/>
        </w:rPr>
        <w:t> </w:t>
      </w:r>
      <w:r>
        <w:rPr>
          <w:w w:val="105"/>
        </w:rPr>
        <w:t>LAYC</w:t>
      </w:r>
      <w:r>
        <w:rPr>
          <w:spacing w:val="-4"/>
          <w:w w:val="105"/>
        </w:rPr>
        <w:t> </w:t>
      </w:r>
      <w:r>
        <w:rPr>
          <w:w w:val="105"/>
        </w:rPr>
        <w:t>has</w:t>
      </w:r>
      <w:r>
        <w:rPr>
          <w:spacing w:val="-4"/>
          <w:w w:val="105"/>
        </w:rPr>
        <w:t> </w:t>
      </w:r>
      <w:r>
        <w:rPr>
          <w:w w:val="105"/>
        </w:rPr>
        <w:t>grown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small</w:t>
      </w:r>
      <w:r>
        <w:rPr>
          <w:spacing w:val="-4"/>
          <w:w w:val="105"/>
        </w:rPr>
        <w:t> </w:t>
      </w:r>
      <w:r>
        <w:rPr>
          <w:w w:val="105"/>
        </w:rPr>
        <w:t>grassroots recreation</w:t>
      </w:r>
      <w:r>
        <w:rPr>
          <w:spacing w:val="40"/>
          <w:w w:val="105"/>
        </w:rPr>
        <w:t> </w:t>
      </w:r>
      <w:r>
        <w:rPr>
          <w:w w:val="105"/>
        </w:rPr>
        <w:t>center</w:t>
      </w:r>
      <w:r>
        <w:rPr>
          <w:spacing w:val="40"/>
          <w:w w:val="105"/>
        </w:rPr>
        <w:t> </w:t>
      </w:r>
      <w:r>
        <w:rPr>
          <w:w w:val="105"/>
        </w:rPr>
        <w:t>into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nationally</w:t>
      </w:r>
      <w:r>
        <w:rPr>
          <w:spacing w:val="40"/>
          <w:w w:val="105"/>
        </w:rPr>
        <w:t> </w:t>
      </w:r>
      <w:r>
        <w:rPr>
          <w:w w:val="105"/>
        </w:rPr>
        <w:t>recognized</w:t>
      </w:r>
      <w:r>
        <w:rPr>
          <w:spacing w:val="40"/>
          <w:w w:val="105"/>
        </w:rPr>
        <w:t> </w:t>
      </w:r>
      <w:r>
        <w:rPr>
          <w:w w:val="105"/>
        </w:rPr>
        <w:t>agency</w:t>
      </w:r>
      <w:r>
        <w:rPr>
          <w:spacing w:val="40"/>
          <w:w w:val="105"/>
        </w:rPr>
        <w:t> </w:t>
      </w:r>
      <w:r>
        <w:rPr>
          <w:w w:val="105"/>
        </w:rPr>
        <w:t>serving</w:t>
      </w:r>
      <w:r>
        <w:rPr>
          <w:spacing w:val="40"/>
          <w:w w:val="105"/>
        </w:rPr>
        <w:t> </w:t>
      </w:r>
      <w:r>
        <w:rPr>
          <w:w w:val="105"/>
        </w:rPr>
        <w:t>all</w:t>
      </w:r>
      <w:r>
        <w:rPr>
          <w:spacing w:val="40"/>
          <w:w w:val="105"/>
        </w:rPr>
        <w:t> </w:t>
      </w:r>
      <w:r>
        <w:rPr>
          <w:w w:val="105"/>
        </w:rPr>
        <w:t>low- income youth. Each year LAYC serves over 4,000 youth and families through youth centers, school-based sites, and public charter schools in the District of Columbia and Prince George’s and Montgomery Counties.</w:t>
      </w:r>
    </w:p>
    <w:p>
      <w:pPr>
        <w:pStyle w:val="BodyText"/>
        <w:spacing w:line="168" w:lineRule="auto" w:before="221"/>
        <w:ind w:left="331" w:right="3409"/>
        <w:jc w:val="both"/>
      </w:pPr>
      <w:r>
        <w:rPr>
          <w:w w:val="105"/>
        </w:rPr>
        <w:t>LAYC offers over 50 programs and services for our region’s youth to pursue success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following</w:t>
      </w:r>
      <w:r>
        <w:rPr>
          <w:w w:val="105"/>
        </w:rPr>
        <w:t> areas:</w:t>
      </w:r>
      <w:r>
        <w:rPr>
          <w:spacing w:val="80"/>
          <w:w w:val="105"/>
        </w:rPr>
        <w:t> </w:t>
      </w:r>
      <w:r>
        <w:rPr>
          <w:w w:val="105"/>
        </w:rPr>
        <w:t>academic,</w:t>
      </w:r>
      <w:r>
        <w:rPr>
          <w:w w:val="105"/>
        </w:rPr>
        <w:t> arts,</w:t>
      </w:r>
      <w:r>
        <w:rPr>
          <w:w w:val="105"/>
        </w:rPr>
        <w:t> recreation,</w:t>
      </w:r>
      <w:r>
        <w:rPr>
          <w:w w:val="105"/>
        </w:rPr>
        <w:t> and</w:t>
      </w:r>
      <w:r>
        <w:rPr>
          <w:w w:val="105"/>
        </w:rPr>
        <w:t> job</w:t>
      </w:r>
      <w:r>
        <w:rPr>
          <w:spacing w:val="80"/>
          <w:w w:val="105"/>
        </w:rPr>
        <w:t> </w:t>
      </w:r>
      <w:r>
        <w:rPr>
          <w:w w:val="105"/>
        </w:rPr>
        <w:t>readiness, including opportunities for youth in the Long Branch community.</w:t>
      </w:r>
    </w:p>
    <w:p>
      <w:pPr>
        <w:pStyle w:val="BodyText"/>
        <w:spacing w:line="168" w:lineRule="auto" w:before="222"/>
        <w:ind w:left="331" w:right="3415"/>
        <w:jc w:val="both"/>
      </w:pPr>
      <w:r>
        <w:rPr>
          <w:w w:val="105"/>
        </w:rPr>
        <w:t>Briana Hodge is the outreach/intake specialist at Moco Reconnect with LAYC and has provided the information below:</w:t>
      </w:r>
    </w:p>
    <w:p>
      <w:pPr>
        <w:pStyle w:val="BodyText"/>
        <w:spacing w:line="168" w:lineRule="auto" w:before="223"/>
        <w:ind w:left="331" w:right="3408"/>
        <w:jc w:val="both"/>
      </w:pP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Moco</w:t>
      </w:r>
      <w:r>
        <w:rPr>
          <w:w w:val="105"/>
        </w:rPr>
        <w:t> Reconnect</w:t>
      </w:r>
      <w:r>
        <w:rPr>
          <w:w w:val="105"/>
        </w:rPr>
        <w:t> Drop-in/</w:t>
      </w:r>
      <w:r>
        <w:rPr>
          <w:w w:val="105"/>
        </w:rPr>
        <w:t> Re-engagement</w:t>
      </w:r>
      <w:r>
        <w:rPr>
          <w:w w:val="105"/>
        </w:rPr>
        <w:t> Center,</w:t>
      </w:r>
      <w:r>
        <w:rPr>
          <w:w w:val="105"/>
        </w:rPr>
        <w:t> located</w:t>
      </w:r>
      <w:r>
        <w:rPr>
          <w:w w:val="105"/>
        </w:rPr>
        <w:t> at</w:t>
      </w:r>
      <w:r>
        <w:rPr>
          <w:w w:val="105"/>
        </w:rPr>
        <w:t> </w:t>
      </w:r>
      <w:r>
        <w:rPr/>
        <w:t>11319 </w:t>
      </w:r>
      <w:r>
        <w:rPr>
          <w:w w:val="105"/>
        </w:rPr>
        <w:t>Elkins</w:t>
      </w:r>
      <w:r>
        <w:rPr>
          <w:w w:val="105"/>
        </w:rPr>
        <w:t> St.</w:t>
      </w:r>
      <w:r>
        <w:rPr>
          <w:w w:val="105"/>
        </w:rPr>
        <w:t> in</w:t>
      </w:r>
      <w:r>
        <w:rPr>
          <w:w w:val="105"/>
        </w:rPr>
        <w:t> Silver</w:t>
      </w:r>
      <w:r>
        <w:rPr>
          <w:w w:val="105"/>
        </w:rPr>
        <w:t> Spring,</w:t>
      </w:r>
      <w:r>
        <w:rPr>
          <w:w w:val="105"/>
        </w:rPr>
        <w:t> is</w:t>
      </w:r>
      <w:r>
        <w:rPr>
          <w:w w:val="105"/>
        </w:rPr>
        <w:t> the</w:t>
      </w:r>
      <w:r>
        <w:rPr>
          <w:w w:val="105"/>
        </w:rPr>
        <w:t> first</w:t>
      </w:r>
      <w:r>
        <w:rPr>
          <w:w w:val="105"/>
        </w:rPr>
        <w:t> youth-based</w:t>
      </w:r>
      <w:r>
        <w:rPr>
          <w:w w:val="105"/>
        </w:rPr>
        <w:t> drop-in</w:t>
      </w:r>
      <w:r>
        <w:rPr>
          <w:w w:val="105"/>
        </w:rPr>
        <w:t> center</w:t>
      </w:r>
      <w:r>
        <w:rPr>
          <w:w w:val="105"/>
        </w:rPr>
        <w:t> in Montgomery</w:t>
      </w:r>
      <w:r>
        <w:rPr>
          <w:spacing w:val="40"/>
          <w:w w:val="105"/>
        </w:rPr>
        <w:t> </w:t>
      </w:r>
      <w:r>
        <w:rPr>
          <w:w w:val="105"/>
        </w:rPr>
        <w:t>County.</w:t>
      </w:r>
      <w:r>
        <w:rPr>
          <w:spacing w:val="40"/>
          <w:w w:val="105"/>
        </w:rPr>
        <w:t> </w:t>
      </w:r>
      <w:r>
        <w:rPr>
          <w:w w:val="105"/>
        </w:rPr>
        <w:t>MoCo</w:t>
      </w:r>
      <w:r>
        <w:rPr>
          <w:spacing w:val="40"/>
          <w:w w:val="105"/>
        </w:rPr>
        <w:t> </w:t>
      </w:r>
      <w:r>
        <w:rPr>
          <w:w w:val="105"/>
        </w:rPr>
        <w:t>ReConnect</w:t>
      </w:r>
      <w:r>
        <w:rPr>
          <w:spacing w:val="40"/>
          <w:w w:val="105"/>
        </w:rPr>
        <w:t> </w:t>
      </w:r>
      <w:r>
        <w:rPr>
          <w:w w:val="105"/>
        </w:rPr>
        <w:t>offers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unique</w:t>
      </w:r>
      <w:r>
        <w:rPr>
          <w:spacing w:val="40"/>
          <w:w w:val="105"/>
        </w:rPr>
        <w:t> </w:t>
      </w:r>
      <w:r>
        <w:rPr>
          <w:w w:val="105"/>
        </w:rPr>
        <w:t>approach</w:t>
      </w:r>
      <w:r>
        <w:rPr>
          <w:spacing w:val="40"/>
          <w:w w:val="105"/>
        </w:rPr>
        <w:t> </w:t>
      </w:r>
      <w:r>
        <w:rPr>
          <w:w w:val="105"/>
        </w:rPr>
        <w:t>as</w:t>
      </w:r>
      <w:r>
        <w:rPr>
          <w:spacing w:val="40"/>
          <w:w w:val="105"/>
        </w:rPr>
        <w:t> </w:t>
      </w:r>
      <w:r>
        <w:rPr>
          <w:w w:val="105"/>
        </w:rPr>
        <w:t>the only</w:t>
      </w:r>
      <w:r>
        <w:rPr>
          <w:spacing w:val="36"/>
          <w:w w:val="105"/>
        </w:rPr>
        <w:t> </w:t>
      </w:r>
      <w:r>
        <w:rPr>
          <w:w w:val="105"/>
        </w:rPr>
        <w:t>dedicated</w:t>
      </w:r>
      <w:r>
        <w:rPr>
          <w:spacing w:val="36"/>
          <w:w w:val="105"/>
        </w:rPr>
        <w:t> </w:t>
      </w:r>
      <w:r>
        <w:rPr>
          <w:w w:val="105"/>
        </w:rPr>
        <w:t>youth</w:t>
      </w:r>
      <w:r>
        <w:rPr>
          <w:spacing w:val="36"/>
          <w:w w:val="105"/>
        </w:rPr>
        <w:t> </w:t>
      </w:r>
      <w:r>
        <w:rPr>
          <w:w w:val="105"/>
        </w:rPr>
        <w:t>space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county,</w:t>
      </w:r>
      <w:r>
        <w:rPr>
          <w:spacing w:val="36"/>
          <w:w w:val="105"/>
        </w:rPr>
        <w:t> </w:t>
      </w:r>
      <w:r>
        <w:rPr>
          <w:w w:val="105"/>
        </w:rPr>
        <w:t>specifically</w:t>
      </w:r>
      <w:r>
        <w:rPr>
          <w:spacing w:val="36"/>
          <w:w w:val="105"/>
        </w:rPr>
        <w:t> </w:t>
      </w:r>
      <w:r>
        <w:rPr>
          <w:w w:val="105"/>
        </w:rPr>
        <w:t>centering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needs of youth ages 16-24, particularly those impacted by housing insecurity and seeking</w:t>
      </w:r>
      <w:r>
        <w:rPr>
          <w:w w:val="105"/>
        </w:rPr>
        <w:t> alternative</w:t>
      </w:r>
      <w:r>
        <w:rPr>
          <w:w w:val="105"/>
        </w:rPr>
        <w:t> opportunities</w:t>
      </w:r>
      <w:r>
        <w:rPr>
          <w:w w:val="105"/>
        </w:rPr>
        <w:t> to</w:t>
      </w:r>
      <w:r>
        <w:rPr>
          <w:w w:val="105"/>
        </w:rPr>
        <w:t> traditional</w:t>
      </w:r>
      <w:r>
        <w:rPr>
          <w:w w:val="105"/>
        </w:rPr>
        <w:t> education</w:t>
      </w:r>
      <w:r>
        <w:rPr>
          <w:w w:val="105"/>
        </w:rPr>
        <w:t> pathways.</w:t>
      </w:r>
      <w:r>
        <w:rPr>
          <w:w w:val="105"/>
        </w:rPr>
        <w:t> The center</w:t>
      </w:r>
      <w:r>
        <w:rPr>
          <w:w w:val="105"/>
        </w:rPr>
        <w:t> offers</w:t>
      </w:r>
      <w:r>
        <w:rPr>
          <w:w w:val="105"/>
        </w:rPr>
        <w:t> Case</w:t>
      </w:r>
      <w:r>
        <w:rPr>
          <w:w w:val="105"/>
        </w:rPr>
        <w:t> Management,</w:t>
      </w:r>
      <w:r>
        <w:rPr>
          <w:w w:val="105"/>
        </w:rPr>
        <w:t> GED,</w:t>
      </w:r>
      <w:r>
        <w:rPr>
          <w:w w:val="105"/>
        </w:rPr>
        <w:t> Mentorships/counseling,</w:t>
      </w:r>
      <w:r>
        <w:rPr>
          <w:w w:val="105"/>
        </w:rPr>
        <w:t> and</w:t>
      </w:r>
      <w:r>
        <w:rPr>
          <w:w w:val="105"/>
        </w:rPr>
        <w:t> Job Readiness which includes recurring cohorts and workshops. In addition, our youth has daily access to clean showers, hot meals, laundry facilities, and a meditation lounge.</w:t>
      </w:r>
    </w:p>
    <w:p>
      <w:pPr>
        <w:pStyle w:val="BodyText"/>
        <w:spacing w:line="168" w:lineRule="auto" w:before="216"/>
        <w:ind w:left="331" w:right="3410"/>
        <w:jc w:val="both"/>
      </w:pPr>
      <w:r>
        <w:rPr>
          <w:w w:val="105"/>
        </w:rPr>
        <w:t>Recent</w:t>
      </w:r>
      <w:r>
        <w:rPr>
          <w:w w:val="105"/>
        </w:rPr>
        <w:t> workshops</w:t>
      </w:r>
      <w:r>
        <w:rPr>
          <w:w w:val="105"/>
        </w:rPr>
        <w:t> we</w:t>
      </w:r>
      <w:r>
        <w:rPr>
          <w:w w:val="105"/>
        </w:rPr>
        <w:t> have</w:t>
      </w:r>
      <w:r>
        <w:rPr>
          <w:w w:val="105"/>
        </w:rPr>
        <w:t> offered</w:t>
      </w:r>
      <w:r>
        <w:rPr>
          <w:w w:val="105"/>
        </w:rPr>
        <w:t> include:</w:t>
      </w:r>
      <w:r>
        <w:rPr>
          <w:spacing w:val="80"/>
          <w:w w:val="105"/>
        </w:rPr>
        <w:t> </w:t>
      </w:r>
      <w:r>
        <w:rPr>
          <w:w w:val="105"/>
        </w:rPr>
        <w:t>“Who</w:t>
      </w:r>
      <w:r>
        <w:rPr>
          <w:w w:val="105"/>
        </w:rPr>
        <w:t> Am</w:t>
      </w:r>
      <w:r>
        <w:rPr>
          <w:w w:val="105"/>
        </w:rPr>
        <w:t> I,”</w:t>
      </w:r>
      <w:r>
        <w:rPr>
          <w:w w:val="105"/>
        </w:rPr>
        <w:t> Career</w:t>
      </w:r>
      <w:r>
        <w:rPr>
          <w:spacing w:val="80"/>
          <w:w w:val="105"/>
        </w:rPr>
        <w:t> </w:t>
      </w:r>
      <w:r>
        <w:rPr>
          <w:w w:val="105"/>
        </w:rPr>
        <w:t>Development &amp; Entrepreneurship, and Story Tapestries.</w:t>
      </w:r>
      <w:r>
        <w:rPr>
          <w:spacing w:val="40"/>
          <w:w w:val="105"/>
        </w:rPr>
        <w:t> </w:t>
      </w:r>
      <w:r>
        <w:rPr>
          <w:w w:val="105"/>
        </w:rPr>
        <w:t>Upcoming events include</w:t>
      </w:r>
      <w:r>
        <w:rPr>
          <w:w w:val="105"/>
        </w:rPr>
        <w:t> a</w:t>
      </w:r>
      <w:r>
        <w:rPr>
          <w:w w:val="105"/>
        </w:rPr>
        <w:t> Youth</w:t>
      </w:r>
      <w:r>
        <w:rPr>
          <w:w w:val="105"/>
        </w:rPr>
        <w:t> Holiday</w:t>
      </w:r>
      <w:r>
        <w:rPr>
          <w:w w:val="105"/>
        </w:rPr>
        <w:t> Party</w:t>
      </w:r>
      <w:r>
        <w:rPr>
          <w:w w:val="105"/>
        </w:rPr>
        <w:t> on</w:t>
      </w:r>
      <w:r>
        <w:rPr>
          <w:w w:val="105"/>
        </w:rPr>
        <w:t> December</w:t>
      </w:r>
      <w:r>
        <w:rPr>
          <w:w w:val="105"/>
        </w:rPr>
        <w:t> 22nd</w:t>
      </w:r>
      <w:r>
        <w:rPr>
          <w:w w:val="105"/>
        </w:rPr>
        <w:t> from</w:t>
      </w:r>
      <w:r>
        <w:rPr>
          <w:w w:val="105"/>
        </w:rPr>
        <w:t> 3-6</w:t>
      </w:r>
      <w:r>
        <w:rPr>
          <w:w w:val="105"/>
        </w:rPr>
        <w:t> PM</w:t>
      </w:r>
      <w:r>
        <w:rPr>
          <w:w w:val="105"/>
        </w:rPr>
        <w:t> at</w:t>
      </w:r>
      <w:r>
        <w:rPr>
          <w:w w:val="105"/>
        </w:rPr>
        <w:t> Moco Reconnect in Silver Spring.</w:t>
      </w:r>
    </w:p>
    <w:p>
      <w:pPr>
        <w:pStyle w:val="BodyText"/>
        <w:spacing w:line="168" w:lineRule="auto" w:before="222"/>
        <w:ind w:left="331" w:right="3415"/>
        <w:jc w:val="both"/>
      </w:pPr>
      <w:r>
        <w:rPr/>
        <w:pict>
          <v:shape style="position:absolute;margin-left:289.814026pt;margin-top:19.911123pt;width:120.5pt;height:.75pt;mso-position-horizontal-relative:page;mso-position-vertical-relative:paragraph;z-index:15734784" id="docshape8" coordorigin="5796,398" coordsize="2410,15" path="m8206,398l8104,398,7118,398,5796,398,5796,413,7118,413,8104,413,8206,413,8206,3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.388pt;margin-top:42.411125pt;width:136.1pt;height:.75pt;mso-position-horizontal-relative:page;mso-position-vertical-relative:paragraph;z-index:-15770624" id="docshape9" coordorigin="768,848" coordsize="2722,15" path="m3489,848l3387,848,768,848,768,863,3387,863,3489,863,3489,84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more</w:t>
      </w:r>
      <w:r>
        <w:rPr>
          <w:spacing w:val="-15"/>
          <w:w w:val="105"/>
        </w:rPr>
        <w:t> </w:t>
      </w:r>
      <w:r>
        <w:rPr>
          <w:w w:val="105"/>
        </w:rPr>
        <w:t>information</w:t>
      </w:r>
      <w:r>
        <w:rPr>
          <w:spacing w:val="-15"/>
          <w:w w:val="105"/>
        </w:rPr>
        <w:t> </w:t>
      </w:r>
      <w:r>
        <w:rPr>
          <w:w w:val="105"/>
        </w:rPr>
        <w:t>about</w:t>
      </w:r>
      <w:r>
        <w:rPr>
          <w:spacing w:val="-15"/>
          <w:w w:val="105"/>
        </w:rPr>
        <w:t> </w:t>
      </w:r>
      <w:r>
        <w:rPr>
          <w:w w:val="105"/>
        </w:rPr>
        <w:t>LAYC,</w:t>
      </w:r>
      <w:r>
        <w:rPr>
          <w:spacing w:val="-15"/>
          <w:w w:val="105"/>
        </w:rPr>
        <w:t> </w:t>
      </w:r>
      <w:r>
        <w:rPr>
          <w:w w:val="105"/>
        </w:rPr>
        <w:t>please</w:t>
      </w:r>
      <w:r>
        <w:rPr>
          <w:spacing w:val="-15"/>
          <w:w w:val="105"/>
        </w:rPr>
        <w:t> </w:t>
      </w:r>
      <w:r>
        <w:rPr>
          <w:w w:val="105"/>
        </w:rPr>
        <w:t>visit</w:t>
      </w:r>
      <w:r>
        <w:rPr>
          <w:spacing w:val="40"/>
          <w:w w:val="105"/>
        </w:rPr>
        <w:t> </w:t>
      </w:r>
      <w:hyperlink r:id="rId12">
        <w:r>
          <w:rPr>
            <w:w w:val="105"/>
            <w:u w:val="single"/>
          </w:rPr>
          <w:t>htt</w:t>
        </w:r>
        <w:r>
          <w:rPr>
            <w:w w:val="105"/>
          </w:rPr>
          <w:t>ps://www.layc-dc.org/</w:t>
        </w:r>
      </w:hyperlink>
      <w:r>
        <w:rPr>
          <w:w w:val="105"/>
        </w:rPr>
        <w:t>.</w:t>
      </w:r>
      <w:r>
        <w:rPr>
          <w:spacing w:val="40"/>
          <w:w w:val="105"/>
        </w:rPr>
        <w:t> </w:t>
      </w:r>
      <w:r>
        <w:rPr>
          <w:w w:val="105"/>
        </w:rPr>
        <w:t>For additional</w:t>
      </w:r>
      <w:r>
        <w:rPr>
          <w:w w:val="105"/>
        </w:rPr>
        <w:t> information</w:t>
      </w:r>
      <w:r>
        <w:rPr>
          <w:w w:val="105"/>
        </w:rPr>
        <w:t> about</w:t>
      </w:r>
      <w:r>
        <w:rPr>
          <w:w w:val="105"/>
        </w:rPr>
        <w:t> Moco</w:t>
      </w:r>
      <w:r>
        <w:rPr>
          <w:w w:val="105"/>
        </w:rPr>
        <w:t> Reconnect,</w:t>
      </w:r>
      <w:r>
        <w:rPr>
          <w:w w:val="105"/>
        </w:rPr>
        <w:t> visit </w:t>
      </w:r>
      <w:hyperlink r:id="rId13">
        <w:r>
          <w:rPr>
            <w:spacing w:val="-2"/>
            <w:w w:val="105"/>
            <w:u w:val="single"/>
          </w:rPr>
          <w:t>htt</w:t>
        </w:r>
        <w:r>
          <w:rPr>
            <w:spacing w:val="-2"/>
            <w:w w:val="105"/>
          </w:rPr>
          <w:t>ps://mocoreconnect.org/</w:t>
        </w:r>
      </w:hyperlink>
      <w:r>
        <w:rPr>
          <w:spacing w:val="-2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9.931225pt;margin-top:20.172951pt;width:586.550pt;height:.1pt;mso-position-horizontal-relative:page;mso-position-vertical-relative:paragraph;z-index:-15724544;mso-wrap-distance-left:0;mso-wrap-distance-right:0" id="docshape10" coordorigin="199,403" coordsize="11731,0" path="m199,403l11929,40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8"/>
        </w:rPr>
      </w:pPr>
    </w:p>
    <w:p>
      <w:pPr>
        <w:spacing w:before="85"/>
        <w:ind w:left="172" w:right="0" w:firstLine="0"/>
        <w:jc w:val="left"/>
        <w:rPr>
          <w:sz w:val="41"/>
        </w:rPr>
      </w:pPr>
      <w:r>
        <w:rPr>
          <w:w w:val="105"/>
          <w:sz w:val="41"/>
        </w:rPr>
        <w:t>New</w:t>
      </w:r>
      <w:r>
        <w:rPr>
          <w:spacing w:val="-14"/>
          <w:w w:val="105"/>
          <w:sz w:val="41"/>
        </w:rPr>
        <w:t> </w:t>
      </w:r>
      <w:r>
        <w:rPr>
          <w:w w:val="105"/>
          <w:sz w:val="41"/>
        </w:rPr>
        <w:t>Team</w:t>
      </w:r>
      <w:r>
        <w:rPr>
          <w:spacing w:val="-14"/>
          <w:w w:val="105"/>
          <w:sz w:val="41"/>
        </w:rPr>
        <w:t> </w:t>
      </w:r>
      <w:r>
        <w:rPr>
          <w:w w:val="105"/>
          <w:sz w:val="41"/>
        </w:rPr>
        <w:t>Member</w:t>
      </w:r>
      <w:r>
        <w:rPr>
          <w:spacing w:val="-13"/>
          <w:w w:val="105"/>
          <w:sz w:val="41"/>
        </w:rPr>
        <w:t> </w:t>
      </w:r>
      <w:r>
        <w:rPr>
          <w:spacing w:val="-2"/>
          <w:w w:val="105"/>
          <w:sz w:val="41"/>
        </w:rPr>
        <w:t>Alert</w:t>
      </w:r>
    </w:p>
    <w:p>
      <w:pPr>
        <w:pStyle w:val="BodyText"/>
        <w:spacing w:line="244" w:lineRule="auto" w:before="94"/>
        <w:ind w:left="172" w:right="3356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5782268</wp:posOffset>
            </wp:positionH>
            <wp:positionV relativeFrom="paragraph">
              <wp:posOffset>69254</wp:posOffset>
            </wp:positionV>
            <wp:extent cx="1724024" cy="172402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4" cy="172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</w:t>
      </w:r>
      <w:r>
        <w:rPr>
          <w:spacing w:val="40"/>
          <w:w w:val="105"/>
        </w:rPr>
        <w:t> </w:t>
      </w:r>
      <w:r>
        <w:rPr>
          <w:w w:val="105"/>
        </w:rPr>
        <w:t>also</w:t>
      </w:r>
      <w:r>
        <w:rPr>
          <w:spacing w:val="40"/>
          <w:w w:val="105"/>
        </w:rPr>
        <w:t> </w:t>
      </w:r>
      <w:r>
        <w:rPr>
          <w:w w:val="105"/>
        </w:rPr>
        <w:t>welcome</w:t>
      </w:r>
      <w:r>
        <w:rPr>
          <w:spacing w:val="40"/>
          <w:w w:val="105"/>
        </w:rPr>
        <w:t> </w:t>
      </w:r>
      <w:r>
        <w:rPr>
          <w:w w:val="105"/>
        </w:rPr>
        <w:t>our</w:t>
      </w:r>
      <w:r>
        <w:rPr>
          <w:spacing w:val="40"/>
          <w:w w:val="105"/>
        </w:rPr>
        <w:t> </w:t>
      </w:r>
      <w:r>
        <w:rPr>
          <w:w w:val="105"/>
        </w:rPr>
        <w:t>newest</w:t>
      </w:r>
      <w:r>
        <w:rPr>
          <w:spacing w:val="40"/>
          <w:w w:val="105"/>
        </w:rPr>
        <w:t> </w:t>
      </w:r>
      <w:r>
        <w:rPr>
          <w:w w:val="105"/>
        </w:rPr>
        <w:t>LBCAY</w:t>
      </w:r>
      <w:r>
        <w:rPr>
          <w:spacing w:val="40"/>
          <w:w w:val="105"/>
        </w:rPr>
        <w:t> </w:t>
      </w:r>
      <w:r>
        <w:rPr>
          <w:w w:val="105"/>
        </w:rPr>
        <w:t>Steering</w:t>
      </w:r>
      <w:r>
        <w:rPr>
          <w:spacing w:val="40"/>
          <w:w w:val="105"/>
        </w:rPr>
        <w:t> </w:t>
      </w:r>
      <w:r>
        <w:rPr>
          <w:w w:val="105"/>
        </w:rPr>
        <w:t>Committee</w:t>
      </w:r>
      <w:r>
        <w:rPr>
          <w:spacing w:val="40"/>
          <w:w w:val="105"/>
        </w:rPr>
        <w:t> </w:t>
      </w:r>
      <w:r>
        <w:rPr>
          <w:w w:val="105"/>
        </w:rPr>
        <w:t>member,</w:t>
      </w:r>
      <w:r>
        <w:rPr>
          <w:spacing w:val="40"/>
          <w:w w:val="105"/>
        </w:rPr>
        <w:t> </w:t>
      </w:r>
      <w:r>
        <w:rPr>
          <w:w w:val="105"/>
        </w:rPr>
        <w:t>Cynthia Rubenstein, to the team.</w:t>
      </w:r>
      <w:r>
        <w:rPr>
          <w:spacing w:val="80"/>
          <w:w w:val="105"/>
        </w:rPr>
        <w:t> </w:t>
      </w:r>
      <w:r>
        <w:rPr>
          <w:w w:val="105"/>
        </w:rPr>
        <w:t>Cynthia has been a Long Branch and East Silver</w:t>
      </w:r>
      <w:r>
        <w:rPr>
          <w:spacing w:val="40"/>
          <w:w w:val="105"/>
        </w:rPr>
        <w:t> </w:t>
      </w:r>
      <w:r>
        <w:rPr>
          <w:w w:val="105"/>
        </w:rPr>
        <w:t>Spring resident since 1983. She is also the recently retired Founding Executive Director of Passion for Learning, Inc. </w:t>
      </w:r>
      <w:r>
        <w:rPr>
          <w:w w:val="141"/>
        </w:rPr>
        <w:t>(</w:t>
      </w:r>
      <w:r>
        <w:rPr>
          <w:w w:val="105"/>
        </w:rPr>
        <w:t>P</w:t>
      </w:r>
      <w:r>
        <w:rPr/>
        <w:t>4</w:t>
      </w:r>
      <w:r>
        <w:rPr>
          <w:w w:val="81"/>
        </w:rPr>
        <w:t>L</w:t>
      </w:r>
      <w:r>
        <w:rPr>
          <w:w w:val="141"/>
        </w:rPr>
        <w:t>)</w:t>
      </w:r>
      <w:r>
        <w:rPr>
          <w:spacing w:val="-2"/>
          <w:w w:val="61"/>
        </w:rPr>
        <w:t>,</w:t>
      </w:r>
      <w:r>
        <w:rPr>
          <w:spacing w:val="-1"/>
          <w:w w:val="104"/>
        </w:rPr>
        <w:t> </w:t>
      </w:r>
      <w:r>
        <w:rPr>
          <w:w w:val="105"/>
        </w:rPr>
        <w:t>a nonprofit that since 2003 has provided</w:t>
      </w:r>
      <w:r>
        <w:rPr>
          <w:spacing w:val="40"/>
          <w:w w:val="105"/>
        </w:rPr>
        <w:t> </w:t>
      </w:r>
      <w:r>
        <w:rPr>
          <w:w w:val="105"/>
        </w:rPr>
        <w:t>STEM</w:t>
      </w:r>
      <w:r>
        <w:rPr>
          <w:spacing w:val="40"/>
          <w:w w:val="105"/>
        </w:rPr>
        <w:t> </w:t>
      </w:r>
      <w:r>
        <w:rPr>
          <w:w w:val="105"/>
        </w:rPr>
        <w:t>enrichment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early</w:t>
      </w:r>
      <w:r>
        <w:rPr>
          <w:spacing w:val="40"/>
          <w:w w:val="105"/>
        </w:rPr>
        <w:t> </w:t>
      </w:r>
      <w:r>
        <w:rPr>
          <w:w w:val="105"/>
        </w:rPr>
        <w:t>college</w:t>
      </w:r>
      <w:r>
        <w:rPr>
          <w:spacing w:val="40"/>
          <w:w w:val="105"/>
        </w:rPr>
        <w:t> </w:t>
      </w:r>
      <w:r>
        <w:rPr>
          <w:w w:val="105"/>
        </w:rPr>
        <w:t>awareness-readiness</w:t>
      </w:r>
      <w:r>
        <w:rPr>
          <w:spacing w:val="40"/>
          <w:w w:val="105"/>
        </w:rPr>
        <w:t> </w:t>
      </w:r>
      <w:r>
        <w:rPr>
          <w:w w:val="105"/>
        </w:rPr>
        <w:t>programs for underserved MCPS students. Annually, P4L serves dozens of Long Branch students attending Eastern and Silver Spring Int’l Middle Schools as well as Montgomery Blair and Northwood High Schools.</w:t>
      </w:r>
    </w:p>
    <w:sectPr>
      <w:pgSz w:w="12240" w:h="15840"/>
      <w:pgMar w:top="340" w:bottom="280" w:left="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3"/>
      <w:ind w:left="3453" w:right="724" w:hanging="1137"/>
    </w:pPr>
    <w:rPr>
      <w:rFonts w:ascii="Lucida Sans Unicode" w:hAnsi="Lucida Sans Unicode" w:eastAsia="Lucida Sans Unicode" w:cs="Lucida Sans Unicode"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naidia@communitycheer.org" TargetMode="External"/><Relationship Id="rId8" Type="http://schemas.openxmlformats.org/officeDocument/2006/relationships/image" Target="media/image3.jpeg"/><Relationship Id="rId9" Type="http://schemas.openxmlformats.org/officeDocument/2006/relationships/hyperlink" Target="https://www.communitycheer.org/humanresources" TargetMode="External"/><Relationship Id="rId10" Type="http://schemas.openxmlformats.org/officeDocument/2006/relationships/hyperlink" Target="https://www.communitycheer.org/lbcay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s://www.layc-dc.org/" TargetMode="External"/><Relationship Id="rId13" Type="http://schemas.openxmlformats.org/officeDocument/2006/relationships/hyperlink" Target="https://mocoreconnect.org/" TargetMode="External"/><Relationship Id="rId14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Naidia Douglas</dc:creator>
  <cp:keywords>DAFUq3KE2EE,BAB3JJtMhuU</cp:keywords>
  <dc:title>Special Event Long Branch Collective Action for Youth September Stakeholder meeting IN PERSON When: Tuesday September 13 from 3:30-5:30pm EST Where: Long Branch Community Recreation Center 8700 Piney Branch Road Silver Spring, MD, 20901 (240)777-6975 If</dc:title>
  <dcterms:created xsi:type="dcterms:W3CDTF">2023-02-09T21:23:40Z</dcterms:created>
  <dcterms:modified xsi:type="dcterms:W3CDTF">2023-02-09T21:23:40Z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2022-12-14T00:00:00Z</vt:filetime>
  </property>
</Properties>
</file>